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D726A">
      <w:pPr>
        <w:widowControl w:val="0"/>
        <w:spacing w:after="0" w:line="280" w:lineRule="exact"/>
        <w:jc w:val="right"/>
        <w:rPr>
          <w:rFonts w:ascii="Times New Roman" w:hAnsi="Times New Roman" w:eastAsia="Times New Roman" w:cs="Times New Roman"/>
          <w:b/>
          <w:bCs/>
          <w:color w:val="000000"/>
          <w:sz w:val="26"/>
          <w:szCs w:val="26"/>
          <w:highlight w:val="yellow"/>
          <w:lang w:eastAsia="ru-RU" w:bidi="ru-RU"/>
        </w:rPr>
      </w:pPr>
    </w:p>
    <w:p w14:paraId="243A330A">
      <w:pPr>
        <w:widowControl w:val="0"/>
        <w:spacing w:after="0" w:line="280" w:lineRule="exact"/>
        <w:jc w:val="right"/>
        <w:rPr>
          <w:rFonts w:ascii="Times New Roman" w:hAnsi="Times New Roman" w:eastAsia="Times New Roman" w:cs="Times New Roman"/>
          <w:b/>
          <w:bCs/>
          <w:color w:val="000000"/>
          <w:sz w:val="26"/>
          <w:szCs w:val="26"/>
          <w:lang w:eastAsia="ru-RU" w:bidi="ru-RU"/>
        </w:rPr>
      </w:pPr>
    </w:p>
    <w:p w14:paraId="08895A6D">
      <w:pPr>
        <w:ind w:left="567" w:right="142" w:hanging="141"/>
        <w:rPr>
          <w:sz w:val="28"/>
          <w:szCs w:val="28"/>
        </w:rPr>
      </w:pPr>
      <w:r>
        <w:rPr>
          <w:b/>
          <w:szCs w:val="28"/>
        </w:rPr>
        <w:t xml:space="preserve">                                                                   </w:t>
      </w:r>
      <w:r>
        <w:rPr>
          <w:rFonts w:hint="default"/>
          <w:b/>
          <w:szCs w:val="28"/>
          <w:lang w:val="ru-RU"/>
        </w:rPr>
        <w:t xml:space="preserve">          </w:t>
      </w:r>
      <w:r>
        <w:rPr>
          <w:b/>
          <w:szCs w:val="28"/>
        </w:rPr>
        <w:t xml:space="preserve"> </w:t>
      </w:r>
      <w:r>
        <w:rPr>
          <w:b/>
          <w:szCs w:val="28"/>
        </w:rPr>
        <w:drawing>
          <wp:inline distT="0" distB="0" distL="114300" distR="114300">
            <wp:extent cx="770890" cy="800735"/>
            <wp:effectExtent l="0" t="0" r="10160" b="18415"/>
            <wp:docPr id="1" name="Изображение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20района"/>
                    <pic:cNvPicPr>
                      <a:picLocks noChangeAspect="1"/>
                    </pic:cNvPicPr>
                  </pic:nvPicPr>
                  <pic:blipFill>
                    <a:blip r:embed="rId6"/>
                    <a:stretch>
                      <a:fillRect/>
                    </a:stretch>
                  </pic:blipFill>
                  <pic:spPr>
                    <a:xfrm>
                      <a:off x="0" y="0"/>
                      <a:ext cx="770890" cy="800735"/>
                    </a:xfrm>
                    <a:prstGeom prst="rect">
                      <a:avLst/>
                    </a:prstGeom>
                    <a:noFill/>
                    <a:ln>
                      <a:noFill/>
                    </a:ln>
                  </pic:spPr>
                </pic:pic>
              </a:graphicData>
            </a:graphic>
          </wp:inline>
        </w:drawing>
      </w:r>
    </w:p>
    <w:p w14:paraId="216F9FD0">
      <w:pPr>
        <w:spacing w:line="240" w:lineRule="auto"/>
        <w:jc w:val="center"/>
        <w:rPr>
          <w:rFonts w:hint="default" w:ascii="Times New Roman" w:hAnsi="Times New Roman" w:cs="Times New Roman"/>
          <w:b/>
          <w:bCs/>
          <w:sz w:val="26"/>
          <w:szCs w:val="26"/>
        </w:rPr>
      </w:pPr>
      <w:r>
        <w:rPr>
          <w:rFonts w:hint="default" w:ascii="Times New Roman" w:hAnsi="Times New Roman" w:cs="Times New Roman"/>
          <w:b/>
          <w:bCs/>
          <w:sz w:val="28"/>
          <w:szCs w:val="28"/>
        </w:rPr>
        <w:t>ЧЕЛЯБИНСКОЙ ОБЛАСТИ</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ОКТЯБРЬСКОГО МУНИЦИПАЛЬНОГО РАЙОНА</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СОВЕТ ДЕПУТАТОВ ЛЫСКОВСКОГО СЕЛЬСКОГО ПОСЕЛЕНИЯ</w:t>
      </w:r>
      <w:r>
        <w:rPr>
          <w:rFonts w:hint="default" w:ascii="Times New Roman" w:hAnsi="Times New Roman" w:cs="Times New Roman"/>
          <w:b/>
          <w:bCs/>
          <w:sz w:val="28"/>
          <w:szCs w:val="28"/>
        </w:rPr>
        <w:br w:type="textWrapping"/>
      </w:r>
      <w:r>
        <w:rPr>
          <w:rFonts w:hint="default" w:ascii="Times New Roman" w:hAnsi="Times New Roman" w:cs="Times New Roman"/>
          <w:b/>
          <w:bCs/>
          <w:sz w:val="26"/>
          <w:szCs w:val="26"/>
        </w:rPr>
        <w:t>ШЕСТОГО СОЗЫВА</w:t>
      </w:r>
    </w:p>
    <w:p w14:paraId="5DC0BC74">
      <w:pPr>
        <w:spacing w:line="240" w:lineRule="auto"/>
        <w:jc w:val="center"/>
        <w:rPr>
          <w:rFonts w:hint="default" w:ascii="Times New Roman" w:hAnsi="Times New Roman" w:cs="Times New Roman"/>
          <w:b/>
          <w:bCs/>
          <w:sz w:val="28"/>
          <w:szCs w:val="28"/>
          <w:u w:val="single"/>
        </w:rPr>
      </w:pPr>
      <w:r>
        <w:rPr>
          <w:rFonts w:hint="default" w:ascii="Times New Roman" w:hAnsi="Times New Roman" w:cs="Times New Roman"/>
          <w:b/>
          <w:bCs/>
          <w:sz w:val="28"/>
          <w:szCs w:val="28"/>
        </w:rPr>
        <w:t>Р Е Ш Е Н И Е</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u w:val="single"/>
        </w:rPr>
        <w:t xml:space="preserve">  _______________________________________________________________</w:t>
      </w:r>
    </w:p>
    <w:p w14:paraId="61704645">
      <w:pPr>
        <w:spacing w:line="240" w:lineRule="auto"/>
        <w:jc w:val="center"/>
        <w:rPr>
          <w:rFonts w:hint="default" w:ascii="Times New Roman" w:hAnsi="Times New Roman" w:cs="Times New Roman"/>
          <w:b/>
          <w:bCs/>
          <w:sz w:val="28"/>
          <w:szCs w:val="28"/>
          <w:u w:val="single"/>
          <w:lang w:eastAsia="ru-RU"/>
        </w:rPr>
      </w:pPr>
    </w:p>
    <w:p w14:paraId="28BCE452">
      <w:pPr>
        <w:widowControl w:val="0"/>
        <w:autoSpaceDE w:val="0"/>
        <w:autoSpaceDN w:val="0"/>
        <w:adjustRightInd w:val="0"/>
        <w:spacing w:after="0" w:line="240" w:lineRule="auto"/>
        <w:rPr>
          <w:rFonts w:hint="default" w:ascii="Times New Roman" w:hAnsi="Times New Roman" w:eastAsia="Times New Roman" w:cs="Times New Roman"/>
          <w:color w:val="000000"/>
          <w:sz w:val="28"/>
          <w:szCs w:val="28"/>
          <w:lang w:val="en-US" w:eastAsia="ru-RU" w:bidi="ru-RU"/>
        </w:rPr>
      </w:pPr>
      <w:r>
        <w:rPr>
          <w:rFonts w:ascii="Times New Roman" w:hAnsi="Times New Roman" w:eastAsia="Times New Roman" w:cs="Times New Roman"/>
          <w:color w:val="000000"/>
          <w:sz w:val="26"/>
          <w:szCs w:val="26"/>
          <w:lang w:eastAsia="ru-RU" w:bidi="ru-RU"/>
        </w:rPr>
        <w:t>о</w:t>
      </w:r>
      <w:r>
        <w:rPr>
          <w:rFonts w:ascii="Times New Roman" w:hAnsi="Times New Roman" w:eastAsia="Times New Roman" w:cs="Times New Roman"/>
          <w:color w:val="000000"/>
          <w:sz w:val="28"/>
          <w:szCs w:val="28"/>
          <w:lang w:eastAsia="ru-RU" w:bidi="ru-RU"/>
        </w:rPr>
        <w:t>т «</w:t>
      </w:r>
      <w:r>
        <w:rPr>
          <w:rFonts w:hint="default" w:ascii="Times New Roman" w:hAnsi="Times New Roman" w:eastAsia="Times New Roman" w:cs="Times New Roman"/>
          <w:color w:val="000000"/>
          <w:sz w:val="28"/>
          <w:szCs w:val="28"/>
          <w:lang w:val="en-US" w:eastAsia="ru-RU" w:bidi="ru-RU"/>
        </w:rPr>
        <w:t>10</w:t>
      </w:r>
      <w:r>
        <w:rPr>
          <w:rFonts w:ascii="Times New Roman" w:hAnsi="Times New Roman" w:eastAsia="Times New Roman" w:cs="Times New Roman"/>
          <w:color w:val="000000"/>
          <w:sz w:val="28"/>
          <w:szCs w:val="28"/>
          <w:lang w:eastAsia="ru-RU" w:bidi="ru-RU"/>
        </w:rPr>
        <w:t>»</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декабря</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20</w:t>
      </w:r>
      <w:r>
        <w:rPr>
          <w:rFonts w:hint="default" w:ascii="Times New Roman" w:hAnsi="Times New Roman" w:eastAsia="Times New Roman" w:cs="Times New Roman"/>
          <w:color w:val="000000"/>
          <w:sz w:val="28"/>
          <w:szCs w:val="28"/>
          <w:lang w:val="en-US" w:eastAsia="ru-RU" w:bidi="ru-RU"/>
        </w:rPr>
        <w:t>24</w:t>
      </w:r>
      <w:r>
        <w:rPr>
          <w:rFonts w:ascii="Times New Roman" w:hAnsi="Times New Roman" w:eastAsia="Times New Roman" w:cs="Times New Roman"/>
          <w:color w:val="000000"/>
          <w:sz w:val="28"/>
          <w:szCs w:val="28"/>
          <w:lang w:eastAsia="ru-RU" w:bidi="ru-RU"/>
        </w:rPr>
        <w:t xml:space="preserve"> года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 № </w:t>
      </w:r>
      <w:r>
        <w:rPr>
          <w:rFonts w:hint="default" w:ascii="Times New Roman" w:hAnsi="Times New Roman" w:eastAsia="Times New Roman" w:cs="Times New Roman"/>
          <w:color w:val="000000"/>
          <w:sz w:val="28"/>
          <w:szCs w:val="28"/>
          <w:lang w:val="en-US" w:eastAsia="ru-RU" w:bidi="ru-RU"/>
        </w:rPr>
        <w:t>141</w:t>
      </w:r>
    </w:p>
    <w:p w14:paraId="7B967282">
      <w:pPr>
        <w:widowControl w:val="0"/>
        <w:spacing w:after="0" w:line="240" w:lineRule="auto"/>
        <w:rPr>
          <w:rFonts w:ascii="Times New Roman" w:hAnsi="Times New Roman" w:eastAsia="Times New Roman" w:cs="Times New Roman"/>
          <w:color w:val="000000"/>
          <w:sz w:val="28"/>
          <w:szCs w:val="28"/>
          <w:lang w:eastAsia="ru-RU" w:bidi="ru-RU"/>
        </w:rPr>
      </w:pPr>
    </w:p>
    <w:p w14:paraId="6205171A">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 выражении согласия населения</w:t>
      </w:r>
    </w:p>
    <w:p w14:paraId="29D79E95">
      <w:pPr>
        <w:widowControl w:val="0"/>
        <w:spacing w:after="0" w:line="266" w:lineRule="exact"/>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Лысковского сельского поселения </w:t>
      </w:r>
    </w:p>
    <w:p w14:paraId="2A0424B5">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 объединение сельских поселений,</w:t>
      </w:r>
    </w:p>
    <w:p w14:paraId="0B2465DA">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входящих в состав </w:t>
      </w:r>
    </w:p>
    <w:p w14:paraId="21510EC8">
      <w:pPr>
        <w:widowControl w:val="0"/>
        <w:spacing w:after="0" w:line="266" w:lineRule="exact"/>
        <w:jc w:val="both"/>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color w:val="000000"/>
          <w:sz w:val="28"/>
          <w:szCs w:val="28"/>
          <w:lang w:eastAsia="ru-RU" w:bidi="ru-RU"/>
        </w:rPr>
        <w:t>Октябрьского муниципального района,</w:t>
      </w:r>
    </w:p>
    <w:p w14:paraId="048730A4">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целях его преобразования и последующего</w:t>
      </w:r>
    </w:p>
    <w:p w14:paraId="24CB070E">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наделения вновь образованного муниципального</w:t>
      </w:r>
    </w:p>
    <w:p w14:paraId="39DB5D15">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образования статусом</w:t>
      </w:r>
    </w:p>
    <w:p w14:paraId="38073427">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Октябрьского муниципального округа</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Челябинской области</w:t>
      </w:r>
    </w:p>
    <w:p w14:paraId="65AC3D8C">
      <w:pPr>
        <w:widowControl w:val="0"/>
        <w:tabs>
          <w:tab w:val="left" w:pos="2725"/>
          <w:tab w:val="left" w:pos="3236"/>
        </w:tabs>
        <w:spacing w:after="0" w:line="263" w:lineRule="exact"/>
        <w:ind w:firstLine="360"/>
        <w:rPr>
          <w:rFonts w:ascii="Times New Roman" w:hAnsi="Times New Roman" w:eastAsia="Times New Roman" w:cs="Times New Roman"/>
          <w:color w:val="000000"/>
          <w:sz w:val="28"/>
          <w:szCs w:val="28"/>
          <w:lang w:eastAsia="ru-RU" w:bidi="ru-RU"/>
        </w:rPr>
      </w:pPr>
    </w:p>
    <w:p w14:paraId="0FAA4339">
      <w:pPr>
        <w:widowControl w:val="0"/>
        <w:tabs>
          <w:tab w:val="left" w:pos="2725"/>
          <w:tab w:val="left" w:pos="3236"/>
        </w:tabs>
        <w:spacing w:after="0" w:line="263" w:lineRule="exact"/>
        <w:ind w:firstLine="360"/>
        <w:rPr>
          <w:rFonts w:ascii="Times New Roman" w:hAnsi="Times New Roman" w:eastAsia="Times New Roman" w:cs="Times New Roman"/>
          <w:color w:val="000000"/>
          <w:sz w:val="28"/>
          <w:szCs w:val="28"/>
          <w:lang w:eastAsia="ru-RU" w:bidi="ru-RU"/>
        </w:rPr>
      </w:pPr>
    </w:p>
    <w:p w14:paraId="00C5CB42">
      <w:pPr>
        <w:widowControl w:val="0"/>
        <w:tabs>
          <w:tab w:val="left" w:pos="2725"/>
          <w:tab w:val="left" w:pos="3236"/>
        </w:tabs>
        <w:spacing w:after="0" w:line="240" w:lineRule="auto"/>
        <w:ind w:firstLine="709"/>
        <w:jc w:val="both"/>
        <w:rPr>
          <w:rFonts w:ascii="Times New Roman" w:hAnsi="Times New Roman" w:eastAsia="Times New Roman" w:cs="Times New Roman"/>
          <w:b/>
          <w:color w:val="000000"/>
          <w:sz w:val="28"/>
          <w:szCs w:val="28"/>
          <w:highlight w:val="none"/>
          <w:lang w:eastAsia="ru-RU" w:bidi="ru-RU"/>
        </w:rPr>
      </w:pPr>
      <w:r>
        <w:rPr>
          <w:rFonts w:ascii="Times New Roman" w:hAnsi="Times New Roman" w:eastAsia="Times New Roman" w:cs="Times New Roman"/>
          <w:color w:val="000000"/>
          <w:sz w:val="28"/>
          <w:szCs w:val="28"/>
          <w:lang w:eastAsia="ru-RU" w:bidi="ru-RU"/>
        </w:rPr>
        <w:t>Рассмотрев решение Собрания депутатов Октябрьского муниципального района от  13.11.</w:t>
      </w:r>
      <w:r>
        <w:rPr>
          <w:rFonts w:ascii="Times New Roman" w:hAnsi="Times New Roman" w:eastAsia="Times New Roman" w:cs="Times New Roman"/>
          <w:color w:val="000000"/>
          <w:sz w:val="28"/>
          <w:szCs w:val="28"/>
          <w:highlight w:val="none"/>
          <w:lang w:eastAsia="ru-RU" w:bidi="ru-RU"/>
        </w:rPr>
        <w:t>2024 г. №</w:t>
      </w:r>
      <w:r>
        <w:rPr>
          <w:rFonts w:hint="default" w:ascii="Times New Roman" w:hAnsi="Times New Roman" w:eastAsia="Times New Roman" w:cs="Times New Roman"/>
          <w:color w:val="000000"/>
          <w:sz w:val="28"/>
          <w:szCs w:val="28"/>
          <w:highlight w:val="none"/>
          <w:lang w:val="en-US" w:eastAsia="ru-RU" w:bidi="ru-RU"/>
        </w:rPr>
        <w:t xml:space="preserve"> 743</w:t>
      </w:r>
      <w:r>
        <w:rPr>
          <w:rFonts w:ascii="Times New Roman" w:hAnsi="Times New Roman" w:eastAsia="Times New Roman" w:cs="Times New Roman"/>
          <w:color w:val="000000"/>
          <w:sz w:val="28"/>
          <w:szCs w:val="28"/>
          <w:highlight w:val="none"/>
          <w:lang w:eastAsia="ru-RU" w:bidi="ru-RU"/>
        </w:rPr>
        <w:t xml:space="preserve"> «О выдвижении инициативы о преобразовании Октябрьского муниципального района в</w:t>
      </w:r>
      <w:r>
        <w:rPr>
          <w:rFonts w:ascii="Times New Roman" w:hAnsi="Times New Roman" w:eastAsia="Times New Roman" w:cs="Times New Roman"/>
          <w:color w:val="000000"/>
          <w:sz w:val="28"/>
          <w:szCs w:val="28"/>
          <w:lang w:eastAsia="ru-RU" w:bidi="ru-RU"/>
        </w:rPr>
        <w:t xml:space="preserve"> Октябрьский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Лы</w:t>
      </w:r>
      <w:r>
        <w:rPr>
          <w:rFonts w:ascii="Times New Roman" w:hAnsi="Times New Roman" w:eastAsia="Times New Roman" w:cs="Times New Roman"/>
          <w:color w:val="000000"/>
          <w:sz w:val="28"/>
          <w:szCs w:val="28"/>
          <w:highlight w:val="none"/>
          <w:lang w:eastAsia="ru-RU" w:bidi="ru-RU"/>
        </w:rPr>
        <w:t>сковского</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сельского поселения,</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учитывая рекомендации</w:t>
      </w:r>
      <w:r>
        <w:rPr>
          <w:rFonts w:hint="default" w:ascii="Times New Roman" w:hAnsi="Times New Roman" w:eastAsia="Times New Roman" w:cs="Times New Roman"/>
          <w:color w:val="000000"/>
          <w:sz w:val="28"/>
          <w:szCs w:val="28"/>
          <w:highlight w:val="none"/>
          <w:lang w:val="en-US" w:eastAsia="ru-RU" w:bidi="ru-RU"/>
        </w:rPr>
        <w:t xml:space="preserve"> публичных слушаний по вопросу объединения сельских поселений, входящих в состав Октябрьского муниципального района,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w:t>
      </w:r>
      <w:r>
        <w:rPr>
          <w:rFonts w:ascii="Times New Roman" w:hAnsi="Times New Roman" w:eastAsia="Times New Roman" w:cs="Times New Roman"/>
          <w:color w:val="000000"/>
          <w:sz w:val="28"/>
          <w:szCs w:val="28"/>
          <w:highlight w:val="none"/>
          <w:lang w:eastAsia="ru-RU" w:bidi="ru-RU"/>
        </w:rPr>
        <w:t xml:space="preserve"> от «</w:t>
      </w:r>
      <w:r>
        <w:rPr>
          <w:rFonts w:hint="default" w:ascii="Times New Roman" w:hAnsi="Times New Roman" w:eastAsia="Times New Roman" w:cs="Times New Roman"/>
          <w:color w:val="000000"/>
          <w:sz w:val="28"/>
          <w:szCs w:val="28"/>
          <w:highlight w:val="none"/>
          <w:lang w:val="en-US" w:eastAsia="ru-RU" w:bidi="ru-RU"/>
        </w:rPr>
        <w:t>03</w:t>
      </w:r>
      <w:r>
        <w:rPr>
          <w:rFonts w:ascii="Times New Roman" w:hAnsi="Times New Roman" w:eastAsia="Times New Roman" w:cs="Times New Roman"/>
          <w:color w:val="000000"/>
          <w:sz w:val="28"/>
          <w:szCs w:val="28"/>
          <w:highlight w:val="none"/>
          <w:lang w:eastAsia="ru-RU" w:bidi="ru-RU"/>
        </w:rPr>
        <w:t>»</w:t>
      </w:r>
      <w:r>
        <w:rPr>
          <w:rFonts w:hint="default" w:ascii="Times New Roman" w:hAnsi="Times New Roman" w:eastAsia="Times New Roman" w:cs="Times New Roman"/>
          <w:color w:val="000000"/>
          <w:sz w:val="28"/>
          <w:szCs w:val="28"/>
          <w:highlight w:val="none"/>
          <w:lang w:val="en-US" w:eastAsia="ru-RU" w:bidi="ru-RU"/>
        </w:rPr>
        <w:t xml:space="preserve"> декабря </w:t>
      </w:r>
      <w:r>
        <w:rPr>
          <w:rFonts w:ascii="Times New Roman" w:hAnsi="Times New Roman" w:eastAsia="Times New Roman" w:cs="Times New Roman"/>
          <w:color w:val="000000"/>
          <w:sz w:val="28"/>
          <w:szCs w:val="28"/>
          <w:highlight w:val="none"/>
          <w:lang w:eastAsia="ru-RU" w:bidi="ru-RU"/>
        </w:rPr>
        <w:t>20</w:t>
      </w:r>
      <w:r>
        <w:rPr>
          <w:rFonts w:hint="default" w:ascii="Times New Roman" w:hAnsi="Times New Roman" w:eastAsia="Times New Roman" w:cs="Times New Roman"/>
          <w:color w:val="000000"/>
          <w:sz w:val="28"/>
          <w:szCs w:val="28"/>
          <w:highlight w:val="none"/>
          <w:lang w:val="en-US" w:eastAsia="ru-RU" w:bidi="ru-RU"/>
        </w:rPr>
        <w:t>24</w:t>
      </w:r>
      <w:r>
        <w:rPr>
          <w:rFonts w:ascii="Times New Roman" w:hAnsi="Times New Roman" w:eastAsia="Times New Roman" w:cs="Times New Roman"/>
          <w:color w:val="000000"/>
          <w:sz w:val="28"/>
          <w:szCs w:val="28"/>
          <w:highlight w:val="none"/>
          <w:lang w:eastAsia="ru-RU" w:bidi="ru-RU"/>
        </w:rPr>
        <w:t xml:space="preserve"> г.,</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Совет депутатов</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 xml:space="preserve">Лысковского сельского поселения  шестого созыва </w:t>
      </w:r>
      <w:r>
        <w:rPr>
          <w:rFonts w:ascii="Times New Roman" w:hAnsi="Times New Roman" w:eastAsia="Times New Roman" w:cs="Times New Roman"/>
          <w:b/>
          <w:color w:val="000000"/>
          <w:sz w:val="28"/>
          <w:szCs w:val="28"/>
          <w:highlight w:val="none"/>
          <w:lang w:eastAsia="ru-RU" w:bidi="ru-RU"/>
        </w:rPr>
        <w:t>РЕШАЕТ:</w:t>
      </w:r>
    </w:p>
    <w:p w14:paraId="5FAB5A4D">
      <w:pPr>
        <w:widowControl w:val="0"/>
        <w:tabs>
          <w:tab w:val="left" w:pos="0"/>
        </w:tabs>
        <w:spacing w:after="0" w:line="240" w:lineRule="auto"/>
        <w:jc w:val="both"/>
        <w:rPr>
          <w:rFonts w:ascii="Times New Roman" w:hAnsi="Times New Roman" w:eastAsia="Times New Roman" w:cs="Times New Roman"/>
          <w:color w:val="000000"/>
          <w:sz w:val="28"/>
          <w:szCs w:val="28"/>
          <w:highlight w:val="none"/>
          <w:lang w:eastAsia="ru-RU" w:bidi="ru-RU"/>
        </w:rPr>
      </w:pPr>
    </w:p>
    <w:p w14:paraId="0D606FCA">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1. Выразить согласие населения Лысковского сельского поселения на объединение Борового сельского поселения, Каракульского сельского поселения, Кочердыкского сельского поселения, Крутоярского сельского поселения, Лысковского сельского поселения, Маякского сельского поселения, Мяконькского сельского поселения,  Никольского сельского поселения, Октябрьского сельского поселения, Подовинновского сельского поселения, Свободненского сельского поселения, Уйско-Чебаркульского сельского поселения,</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Чудиновского сельского поселения входящих в состав Октябрьского муниципального района,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w:t>
      </w:r>
      <w:r>
        <w:rPr>
          <w:rFonts w:ascii="Times New Roman" w:hAnsi="Times New Roman" w:eastAsia="Times New Roman" w:cs="Times New Roman"/>
          <w:color w:val="000000"/>
          <w:sz w:val="28"/>
          <w:szCs w:val="28"/>
          <w:lang w:eastAsia="ru-RU" w:bidi="ru-RU"/>
        </w:rPr>
        <w:tab/>
      </w:r>
    </w:p>
    <w:p w14:paraId="4A58E923">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2. Направить настоящее решение в Собрание депутатов Октябрьского муниципального района.</w:t>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p>
    <w:p w14:paraId="149936B9">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3. Опубликовать настоящее решение в газете «Октябрьская искра»  и разместить </w:t>
      </w:r>
      <w:r>
        <w:rPr>
          <w:rFonts w:ascii="Times New Roman" w:hAnsi="Times New Roman" w:cs="Times New Roman"/>
          <w:sz w:val="28"/>
          <w:szCs w:val="28"/>
        </w:rPr>
        <w:t>в сетевом издании «Администрация Октябрьского муниципального района Челябинской области » (</w:t>
      </w:r>
      <w:r>
        <w:rPr>
          <w:sz w:val="28"/>
          <w:szCs w:val="28"/>
        </w:rPr>
        <w:fldChar w:fldCharType="begin"/>
      </w:r>
      <w:r>
        <w:rPr>
          <w:sz w:val="28"/>
          <w:szCs w:val="28"/>
        </w:rPr>
        <w:instrText xml:space="preserve"> HYPERLINK "http://www.okt74.ru" </w:instrText>
      </w:r>
      <w:r>
        <w:rPr>
          <w:sz w:val="28"/>
          <w:szCs w:val="28"/>
        </w:rPr>
        <w:fldChar w:fldCharType="separate"/>
      </w:r>
      <w:r>
        <w:rPr>
          <w:rStyle w:val="4"/>
          <w:rFonts w:ascii="Times New Roman" w:hAnsi="Times New Roman" w:cs="Times New Roman"/>
          <w:sz w:val="28"/>
          <w:szCs w:val="28"/>
          <w:lang w:val="en-US"/>
        </w:rPr>
        <w:t>okt</w:t>
      </w:r>
      <w:r>
        <w:rPr>
          <w:rStyle w:val="4"/>
          <w:rFonts w:ascii="Times New Roman" w:hAnsi="Times New Roman" w:cs="Times New Roman"/>
          <w:sz w:val="28"/>
          <w:szCs w:val="28"/>
        </w:rPr>
        <w:t>74.</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xml:space="preserve"> регистрация в качестве сетевого издания: Эл № ФС77-81663 от 03.08.2021г.).</w:t>
      </w:r>
      <w:r>
        <w:rPr>
          <w:rFonts w:ascii="Times New Roman" w:hAnsi="Times New Roman" w:eastAsia="Times New Roman" w:cs="Times New Roman"/>
          <w:color w:val="000000"/>
          <w:sz w:val="28"/>
          <w:szCs w:val="28"/>
          <w:lang w:eastAsia="ru-RU" w:bidi="ru-RU"/>
        </w:rPr>
        <w:t xml:space="preserve">           </w:t>
      </w:r>
    </w:p>
    <w:p w14:paraId="7FC8FFED">
      <w:pPr>
        <w:widowControl w:val="0"/>
        <w:spacing w:after="0" w:line="240" w:lineRule="auto"/>
        <w:ind w:firstLine="700" w:firstLineChars="250"/>
        <w:jc w:val="left"/>
        <w:rPr>
          <w:rFonts w:hint="default" w:ascii="Times New Roman" w:hAnsi="Times New Roman" w:eastAsia="Times New Roman" w:cs="Times New Roman"/>
          <w:b w:val="0"/>
          <w:bCs/>
          <w:color w:val="000000"/>
          <w:sz w:val="28"/>
          <w:szCs w:val="28"/>
          <w:lang w:eastAsia="ru-RU" w:bidi="ru-RU"/>
        </w:rPr>
      </w:pPr>
      <w:bookmarkStart w:id="0" w:name="_GoBack"/>
      <w:bookmarkEnd w:id="0"/>
      <w:r>
        <w:rPr>
          <w:rFonts w:ascii="Times New Roman" w:hAnsi="Times New Roman" w:eastAsia="Times New Roman" w:cs="Times New Roman"/>
          <w:color w:val="000000"/>
          <w:sz w:val="28"/>
          <w:szCs w:val="28"/>
          <w:lang w:eastAsia="ru-RU" w:bidi="ru-RU"/>
        </w:rPr>
        <w:t>4. Контроль за исполнением настоящего решения возложить на комиссию</w:t>
      </w:r>
      <w:r>
        <w:rPr>
          <w:rFonts w:hint="default" w:ascii="Times New Roman" w:hAnsi="Times New Roman" w:eastAsia="Times New Roman" w:cs="Times New Roman"/>
          <w:color w:val="000000"/>
          <w:sz w:val="28"/>
          <w:szCs w:val="28"/>
          <w:lang w:val="en-US" w:eastAsia="ru-RU" w:bidi="ru-RU"/>
        </w:rPr>
        <w:t xml:space="preserve"> </w:t>
      </w:r>
      <w:r>
        <w:rPr>
          <w:rFonts w:hint="default" w:ascii="Times New Roman" w:hAnsi="Times New Roman" w:cs="Times New Roman"/>
          <w:b w:val="0"/>
          <w:bCs/>
          <w:sz w:val="28"/>
          <w:szCs w:val="28"/>
        </w:rPr>
        <w:t>по мандатам, этике и правопорядку, по бюджетно-финансовым и экономическим вопросам</w:t>
      </w:r>
      <w:r>
        <w:rPr>
          <w:rFonts w:hint="default" w:ascii="Times New Roman" w:hAnsi="Times New Roman" w:eastAsia="Times New Roman" w:cs="Times New Roman"/>
          <w:b w:val="0"/>
          <w:bCs/>
          <w:color w:val="000000"/>
          <w:sz w:val="28"/>
          <w:szCs w:val="28"/>
          <w:lang w:eastAsia="ru-RU" w:bidi="ru-RU"/>
        </w:rPr>
        <w:t>.</w:t>
      </w:r>
    </w:p>
    <w:p w14:paraId="7B5D4D3B">
      <w:pPr>
        <w:widowControl w:val="0"/>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5. Настоящее решение вступает в силу с момента его официального опубликования.</w:t>
      </w:r>
    </w:p>
    <w:p w14:paraId="44ECC2CE">
      <w:pPr>
        <w:widowControl w:val="0"/>
        <w:spacing w:after="0" w:line="240" w:lineRule="auto"/>
        <w:jc w:val="both"/>
        <w:rPr>
          <w:rFonts w:ascii="Times New Roman" w:hAnsi="Times New Roman" w:eastAsia="Times New Roman" w:cs="Times New Roman"/>
          <w:color w:val="000000"/>
          <w:sz w:val="28"/>
          <w:szCs w:val="28"/>
          <w:lang w:eastAsia="ru-RU" w:bidi="ru-RU"/>
        </w:rPr>
      </w:pPr>
    </w:p>
    <w:p w14:paraId="31C28925">
      <w:pPr>
        <w:widowControl w:val="0"/>
        <w:spacing w:after="0" w:line="240" w:lineRule="auto"/>
        <w:jc w:val="both"/>
        <w:rPr>
          <w:rFonts w:ascii="Times New Roman" w:hAnsi="Times New Roman" w:eastAsia="Times New Roman" w:cs="Times New Roman"/>
          <w:color w:val="000000"/>
          <w:sz w:val="28"/>
          <w:szCs w:val="28"/>
          <w:lang w:eastAsia="ru-RU" w:bidi="ru-RU"/>
        </w:rPr>
      </w:pPr>
    </w:p>
    <w:p w14:paraId="6EB9961A">
      <w:pPr>
        <w:widowControl w:val="0"/>
        <w:spacing w:after="0" w:line="240" w:lineRule="auto"/>
        <w:jc w:val="both"/>
        <w:rPr>
          <w:rFonts w:ascii="Times New Roman" w:hAnsi="Times New Roman" w:eastAsia="Times New Roman" w:cs="Times New Roman"/>
          <w:color w:val="000000"/>
          <w:sz w:val="28"/>
          <w:szCs w:val="28"/>
          <w:lang w:eastAsia="ru-RU" w:bidi="ru-RU"/>
        </w:rPr>
      </w:pPr>
    </w:p>
    <w:p w14:paraId="64858C46">
      <w:pPr>
        <w:widowControl w:val="0"/>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Председатель Совета депутатов</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Супрун</w:t>
      </w:r>
      <w:r>
        <w:rPr>
          <w:rFonts w:hint="default" w:ascii="Times New Roman" w:hAnsi="Times New Roman" w:eastAsia="Times New Roman" w:cs="Times New Roman"/>
          <w:color w:val="000000"/>
          <w:sz w:val="28"/>
          <w:szCs w:val="28"/>
          <w:lang w:val="en-US" w:eastAsia="ru-RU" w:bidi="ru-RU"/>
        </w:rPr>
        <w:t xml:space="preserve"> Л.П.</w:t>
      </w:r>
    </w:p>
    <w:p w14:paraId="3EDDF0B9">
      <w:pPr>
        <w:widowControl w:val="0"/>
        <w:spacing w:after="0" w:line="240" w:lineRule="auto"/>
        <w:jc w:val="both"/>
        <w:rPr>
          <w:rFonts w:ascii="Times New Roman" w:hAnsi="Times New Roman" w:eastAsia="Times New Roman" w:cs="Times New Roman"/>
          <w:color w:val="000000"/>
          <w:sz w:val="28"/>
          <w:szCs w:val="28"/>
          <w:lang w:eastAsia="ru-RU" w:bidi="ru-RU"/>
        </w:rPr>
      </w:pPr>
    </w:p>
    <w:p w14:paraId="3640224A">
      <w:pPr>
        <w:widowControl w:val="0"/>
        <w:spacing w:after="0" w:line="240" w:lineRule="auto"/>
        <w:jc w:val="both"/>
        <w:rPr>
          <w:rFonts w:ascii="Times New Roman" w:hAnsi="Times New Roman" w:eastAsia="Times New Roman" w:cs="Times New Roman"/>
          <w:color w:val="000000"/>
          <w:sz w:val="28"/>
          <w:szCs w:val="28"/>
          <w:lang w:eastAsia="ru-RU" w:bidi="ru-RU"/>
        </w:rPr>
      </w:pPr>
    </w:p>
    <w:p w14:paraId="60B1A0EA">
      <w:pPr>
        <w:widowControl w:val="0"/>
        <w:spacing w:after="0" w:line="240" w:lineRule="auto"/>
        <w:ind w:firstLine="4620" w:firstLineChars="1650"/>
        <w:jc w:val="both"/>
        <w:rPr>
          <w:rFonts w:hint="default" w:ascii="Times New Roman" w:hAnsi="Times New Roman" w:eastAsia="Times New Roman" w:cs="Times New Roman"/>
          <w:color w:val="000000"/>
          <w:sz w:val="28"/>
          <w:szCs w:val="28"/>
          <w:lang w:val="en-US"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p>
    <w:p w14:paraId="51F9CE79">
      <w:pPr>
        <w:widowControl w:val="0"/>
        <w:spacing w:after="0" w:line="266" w:lineRule="exact"/>
        <w:ind w:firstLine="6300" w:firstLineChars="2250"/>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i/>
          <w:color w:val="000000"/>
          <w:sz w:val="28"/>
          <w:szCs w:val="28"/>
          <w:lang w:eastAsia="ru-RU" w:bidi="ru-RU"/>
        </w:rPr>
        <w:t xml:space="preserve">                                   </w:t>
      </w:r>
      <w:r>
        <w:rPr>
          <w:rFonts w:hint="default" w:ascii="Times New Roman" w:hAnsi="Times New Roman" w:eastAsia="Times New Roman" w:cs="Times New Roman"/>
          <w:i/>
          <w:color w:val="000000"/>
          <w:sz w:val="28"/>
          <w:szCs w:val="28"/>
          <w:lang w:val="en-US" w:eastAsia="ru-RU" w:bidi="ru-RU"/>
        </w:rPr>
        <w:t xml:space="preserve">                        </w:t>
      </w:r>
      <w:r>
        <w:rPr>
          <w:rFonts w:ascii="Times New Roman" w:hAnsi="Times New Roman" w:eastAsia="Times New Roman" w:cs="Times New Roman"/>
          <w:i/>
          <w:color w:val="000000"/>
          <w:sz w:val="28"/>
          <w:szCs w:val="28"/>
          <w:lang w:eastAsia="ru-RU" w:bidi="ru-RU"/>
        </w:rPr>
        <w:t xml:space="preserve">                                        </w:t>
      </w:r>
    </w:p>
    <w:p w14:paraId="5DF09DA6">
      <w:pPr>
        <w:widowControl w:val="0"/>
        <w:spacing w:after="0" w:line="240" w:lineRule="auto"/>
        <w:jc w:val="both"/>
        <w:rPr>
          <w:rFonts w:ascii="Times New Roman" w:hAnsi="Times New Roman" w:eastAsia="Times New Roman" w:cs="Times New Roman"/>
          <w:color w:val="000000"/>
          <w:sz w:val="28"/>
          <w:szCs w:val="28"/>
          <w:lang w:eastAsia="ru-RU" w:bidi="ru-RU"/>
        </w:rPr>
      </w:pPr>
    </w:p>
    <w:p w14:paraId="752FD8C2">
      <w:pPr>
        <w:widowControl w:val="0"/>
        <w:spacing w:after="0" w:line="240" w:lineRule="auto"/>
        <w:jc w:val="both"/>
        <w:rPr>
          <w:rFonts w:ascii="Times New Roman" w:hAnsi="Times New Roman" w:eastAsia="Times New Roman" w:cs="Times New Roman"/>
          <w:color w:val="000000"/>
          <w:sz w:val="28"/>
          <w:szCs w:val="28"/>
          <w:lang w:eastAsia="ru-RU" w:bidi="ru-RU"/>
        </w:rPr>
      </w:pPr>
    </w:p>
    <w:p w14:paraId="16585E58">
      <w:pPr>
        <w:widowControl w:val="0"/>
        <w:tabs>
          <w:tab w:val="left" w:pos="0"/>
        </w:tabs>
        <w:spacing w:after="0" w:line="240" w:lineRule="auto"/>
        <w:jc w:val="both"/>
        <w:rPr>
          <w:rFonts w:ascii="Times New Roman" w:hAnsi="Times New Roman" w:eastAsia="Times New Roman" w:cs="Times New Roman"/>
          <w:i/>
          <w:color w:val="000000"/>
          <w:sz w:val="28"/>
          <w:szCs w:val="28"/>
          <w:highlight w:val="yellow"/>
          <w:lang w:eastAsia="ru-RU" w:bidi="ru-RU"/>
        </w:rPr>
      </w:pPr>
    </w:p>
    <w:p w14:paraId="3E4C67F5">
      <w:pPr>
        <w:rPr>
          <w:sz w:val="28"/>
          <w:szCs w:val="28"/>
        </w:rPr>
      </w:pPr>
    </w:p>
    <w:sectPr>
      <w:pgSz w:w="12240" w:h="16834"/>
      <w:pgMar w:top="724" w:right="567" w:bottom="1225" w:left="1701" w:header="0" w:footer="62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E0ADB"/>
    <w:rsid w:val="00050A9D"/>
    <w:rsid w:val="00085EED"/>
    <w:rsid w:val="000A0019"/>
    <w:rsid w:val="000E0ADB"/>
    <w:rsid w:val="00A247DB"/>
    <w:rsid w:val="00DF0863"/>
    <w:rsid w:val="00EF117D"/>
    <w:rsid w:val="0345714A"/>
    <w:rsid w:val="035C7777"/>
    <w:rsid w:val="1836330E"/>
    <w:rsid w:val="34495E2D"/>
    <w:rsid w:val="4E597104"/>
    <w:rsid w:val="7C607D7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520</Words>
  <Characters>2965</Characters>
  <Lines>24</Lines>
  <Paragraphs>6</Paragraphs>
  <TotalTime>52</TotalTime>
  <ScaleCrop>false</ScaleCrop>
  <LinksUpToDate>false</LinksUpToDate>
  <CharactersWithSpaces>3479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2024-11-05T15:43:00Z</dcterms:created>
  <dc:creator>VIP</dc:creator>
  <cp:lastModifiedBy>VIP`s</cp:lastModifiedBy>
  <cp:lastPrinted>2024-12-11T03:05:40Z</cp:lastPrinted>
  <dcterms:modified xsi:type="dcterms:W3CDTF">2024-12-11T03:15:15Z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B874F4EA39C5432BB047DF93EAEE3C79_12</vt:lpwstr>
  </property>
</Properties>
</file>